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810" w:lineRule="atLeast"/>
        <w:ind w:left="0" w:right="0" w:firstLine="0"/>
        <w:jc w:val="center"/>
        <w:textAlignment w:val="top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45"/>
          <w:szCs w:val="45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5"/>
          <w:szCs w:val="45"/>
          <w:shd w:val="clear" w:fill="FFFFFF"/>
        </w:rPr>
        <w:t>夏邑县202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5"/>
          <w:szCs w:val="45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5"/>
          <w:szCs w:val="45"/>
          <w:shd w:val="clear" w:fill="FFFFFF"/>
        </w:rPr>
        <w:t>年度政府决算公开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540" w:lineRule="atLeast"/>
        <w:ind w:left="0" w:right="0"/>
        <w:textAlignment w:val="top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　　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日，夏邑县十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六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届人大常委会第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次会议审议通过《关于夏邑县202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年财政决算和202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年上半年财政预算执行情况的报告》，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日县人大印发《夏邑县人大常委会关于批准202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年县级财政决算的决议》。现按照政府信息公开要求，将涉及财政决算的相关报告、文字说明、数据表格等予以公开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left"/>
        <w:textAlignment w:val="top"/>
        <w:rPr>
          <w:color w:val="auto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　　附件：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"https://file.xiayi.gov.cn/attached/20220828/20220828184957_944.zip" \t "https://www.xiayi.gov.cn/2021/1207/_blank"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夏邑县202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年度政府决算公开全部资料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284572E4"/>
    <w:rsid w:val="284572E4"/>
    <w:rsid w:val="7824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184</Characters>
  <Lines>0</Lines>
  <Paragraphs>0</Paragraphs>
  <TotalTime>1</TotalTime>
  <ScaleCrop>false</ScaleCrop>
  <LinksUpToDate>false</LinksUpToDate>
  <CharactersWithSpaces>188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2022-09-09T03:49:00Z</dcterms:created>
  <dc:creator>李HR</dc:creator>
  <cp:lastModifiedBy>李HR</cp:lastModifiedBy>
  <dcterms:modified xsi:type="dcterms:W3CDTF">2022-09-09T06:33:37Z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8C2619DF986A42EDAB884B5DD1F21F62</vt:lpwstr>
  </property>
</Properties>
</file>